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0"/>
        <w:gridCol w:w="2928"/>
        <w:gridCol w:w="1842"/>
        <w:gridCol w:w="3402"/>
        <w:tblGridChange w:id="0">
          <w:tblGrid>
            <w:gridCol w:w="970"/>
            <w:gridCol w:w="2928"/>
            <w:gridCol w:w="1842"/>
            <w:gridCol w:w="3402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KRYCÍ LIST NABÍDKY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shd w:fill="e0e0e0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Veřejná zakázka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Veřejná zakázka na služby, zadaná postupem </w:t>
              <w:br w:type="textWrapping"/>
              <w:t xml:space="preserve">mimo režim zákona č. 134/2016 Sb., o veřejných zakázkách.</w:t>
            </w:r>
          </w:p>
        </w:tc>
      </w:tr>
      <w:tr>
        <w:trPr>
          <w:cantSplit w:val="0"/>
          <w:trHeight w:val="951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Název: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„Areál Sportovního klubu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0"/>
                <w:szCs w:val="30"/>
                <w:rtl w:val="0"/>
              </w:rPr>
              <w:t xml:space="preserve">B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ikros Bílov – zpracování PD a výkon služby AD“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shd w:fill="e0e0e0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Základní identifikační údaje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shd w:fill="e0e0e0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2.1. Veřejný zadavatel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Název: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Obec Bílov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Sídlo: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Bílov 5, 743 01 Bílovec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IČ: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48430749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DIČ: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CZ48430749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Kontaktní osoba: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2" w:right="0" w:hanging="283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Zdeněk Fusík – starosta obce Bílov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shd w:fill="e0e0e0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2.2. Uchazeč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Název: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Spisová značka v obchodním rejstříku: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Sídlo: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IČ: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DIČ: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Číslo účtu:</w:t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Bankovní spojení:</w:t>
              <w:tab/>
              <w:tab/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Osoba oprávněná jednat za uchazeče: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Kontaktní osoba: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Tel./fax: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shd w:fill="e0e0e0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Kritéria hodnocení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Celková výše nabídkové ceny bez DPH: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váha 80 %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Celková délka zpracování DÚR, DSP v rozsahu DPS a soupisů stavebních prací v kalendářních dnech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váha 20 %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shd w:fill="e0e0e0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Osoba oprávněná jednat za uchazeče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Podpis oprávněné osoby: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Titul, jméno, příjmení: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Podpis oprávněné osoby: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Titul, jméno, příjmení: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Příloha č. 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32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ázev">
    <w:name w:val="Název"/>
    <w:basedOn w:val="Normální"/>
    <w:next w:val="Název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Hypertextovýodkaz">
    <w:name w:val="Hypertextový odkaz"/>
    <w:next w:val="Hypertextovýodkaz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ální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cs-CZ" w:val="cs-CZ"/>
    </w:rPr>
  </w:style>
  <w:style w:type="paragraph" w:styleId="Záhlaví">
    <w:name w:val="Záhlaví"/>
    <w:basedOn w:val="Normální"/>
    <w:next w:val="Záhlav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Zápatí">
    <w:name w:val="Zápatí"/>
    <w:basedOn w:val="Normální"/>
    <w:next w:val="Zápat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Textbubliny">
    <w:name w:val="Text bubliny"/>
    <w:basedOn w:val="Normální"/>
    <w:next w:val="Textbublin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ZáhlavíChar">
    <w:name w:val="Záhlaví Char"/>
    <w:next w:val="Záhlaví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character" w:styleId="ZákladnítextChar">
    <w:name w:val="Základní text Char"/>
    <w:next w:val="ZákladnítextChar"/>
    <w:autoRedefine w:val="0"/>
    <w:hidden w:val="0"/>
    <w:qFormat w:val="0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0gcczvaXiRNbBvDNRibkfwYgwg==">AMUW2mXfFtCTNC6InhCjvZer2AqtS9v58fL5V8cuc9+QCQqTCVugvtwpvYb4VsAlLfe3BgAbLvHiCblq5H1FZBgRzN4cmv9sszikEiRAXseJzUSOKwHeUJRhlaUbcddcFjvHnM6I/NUH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2017-04-18T08:49:00Z</dcterms:created>
  <dc:creator>Ivana Jurečková</dc:creator>
</cp:coreProperties>
</file>